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FBF4D">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14:paraId="52556B66">
      <w:pPr>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44"/>
          <w:szCs w:val="44"/>
        </w:rPr>
        <w:t>天津港保税区大院大所共享科研仪器</w:t>
      </w:r>
      <w:r>
        <w:rPr>
          <w:rFonts w:hint="eastAsia" w:ascii="仿宋_GB2312" w:hAnsi="仿宋_GB2312" w:eastAsia="仿宋_GB2312" w:cs="仿宋_GB2312"/>
          <w:b/>
          <w:bCs/>
          <w:sz w:val="44"/>
          <w:szCs w:val="44"/>
          <w:lang w:val="en-US" w:eastAsia="zh-CN"/>
        </w:rPr>
        <w:t>设备</w:t>
      </w:r>
      <w:r>
        <w:rPr>
          <w:rFonts w:hint="eastAsia" w:ascii="仿宋_GB2312" w:hAnsi="仿宋_GB2312" w:eastAsia="仿宋_GB2312" w:cs="仿宋_GB2312"/>
          <w:b/>
          <w:bCs/>
          <w:sz w:val="44"/>
          <w:szCs w:val="44"/>
        </w:rPr>
        <w:t>清单（第一期）</w:t>
      </w:r>
      <w:bookmarkStart w:id="0" w:name="_GoBack"/>
      <w:bookmarkEnd w:id="0"/>
    </w:p>
    <w:p w14:paraId="3B5BC2AE">
      <w:pPr>
        <w:rPr>
          <w:rFonts w:hint="eastAsia" w:ascii="仿宋_GB2312" w:hAnsi="仿宋_GB2312" w:eastAsia="仿宋_GB2312" w:cs="仿宋_GB2312"/>
          <w:sz w:val="32"/>
          <w:szCs w:val="32"/>
        </w:rPr>
      </w:pPr>
    </w:p>
    <w:tbl>
      <w:tblPr>
        <w:tblStyle w:val="4"/>
        <w:tblW w:w="13883" w:type="dxa"/>
        <w:tblInd w:w="98" w:type="dxa"/>
        <w:tblLayout w:type="fixed"/>
        <w:tblCellMar>
          <w:top w:w="0" w:type="dxa"/>
          <w:left w:w="108" w:type="dxa"/>
          <w:bottom w:w="0" w:type="dxa"/>
          <w:right w:w="108" w:type="dxa"/>
        </w:tblCellMar>
      </w:tblPr>
      <w:tblGrid>
        <w:gridCol w:w="696"/>
        <w:gridCol w:w="2200"/>
        <w:gridCol w:w="1252"/>
        <w:gridCol w:w="4793"/>
        <w:gridCol w:w="4942"/>
      </w:tblGrid>
      <w:tr w14:paraId="33D84408">
        <w:tblPrEx>
          <w:tblCellMar>
            <w:top w:w="0" w:type="dxa"/>
            <w:left w:w="108" w:type="dxa"/>
            <w:bottom w:w="0" w:type="dxa"/>
            <w:right w:w="108" w:type="dxa"/>
          </w:tblCellMar>
        </w:tblPrEx>
        <w:trPr>
          <w:trHeight w:val="310" w:hRule="atLeast"/>
        </w:trPr>
        <w:tc>
          <w:tcPr>
            <w:tcW w:w="138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4DBB">
            <w:pPr>
              <w:widowControl/>
              <w:jc w:val="center"/>
              <w:textAlignment w:val="center"/>
              <w:rPr>
                <w:rFonts w:hint="eastAsia"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中国科学院天津工业生物技术研究所仪器共享清单</w:t>
            </w:r>
          </w:p>
          <w:p w14:paraId="53FDEB02">
            <w:pPr>
              <w:widowControl/>
              <w:jc w:val="center"/>
              <w:textAlignment w:val="center"/>
              <w:rPr>
                <w:rFonts w:hint="eastAsia" w:ascii="仿宋_GB2312" w:hAnsi="等线" w:eastAsia="仿宋_GB2312" w:cs="等线"/>
                <w:b/>
                <w:bCs/>
                <w:color w:val="000000"/>
                <w:kern w:val="0"/>
                <w:sz w:val="32"/>
                <w:szCs w:val="32"/>
                <w:lang w:bidi="ar"/>
              </w:rPr>
            </w:pPr>
            <w:r>
              <w:rPr>
                <w:rFonts w:hint="eastAsia" w:ascii="楷体" w:hAnsi="楷体" w:eastAsia="楷体" w:cs="楷体"/>
                <w:b/>
                <w:bCs/>
                <w:color w:val="000000"/>
                <w:kern w:val="0"/>
                <w:sz w:val="32"/>
                <w:szCs w:val="32"/>
                <w:lang w:bidi="ar"/>
              </w:rPr>
              <w:t>（使用地址：东丽区天津空港经济区西七道32号）</w:t>
            </w:r>
          </w:p>
        </w:tc>
      </w:tr>
      <w:tr w14:paraId="21966BA8">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093">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89F0">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ECD4">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896">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54CF">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r>
      <w:tr w14:paraId="3A2F459E">
        <w:tblPrEx>
          <w:tblCellMar>
            <w:top w:w="0" w:type="dxa"/>
            <w:left w:w="108" w:type="dxa"/>
            <w:bottom w:w="0" w:type="dxa"/>
            <w:right w:w="108" w:type="dxa"/>
          </w:tblCellMar>
        </w:tblPrEx>
        <w:trPr>
          <w:trHeight w:val="8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76A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AB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高性能存储与智算平台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DDB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2F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高性能计算（HPC）、人工智能（AI）和高性能存储</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EFE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8卡A800 GPU节点：51000/8卡或6450/1卡，其他项目详询</w:t>
            </w:r>
          </w:p>
        </w:tc>
      </w:tr>
      <w:tr w14:paraId="49D1059A">
        <w:tblPrEx>
          <w:tblCellMar>
            <w:top w:w="0" w:type="dxa"/>
            <w:left w:w="108" w:type="dxa"/>
            <w:bottom w:w="0" w:type="dxa"/>
            <w:right w:w="108" w:type="dxa"/>
          </w:tblCellMar>
        </w:tblPrEx>
        <w:trPr>
          <w:trHeight w:val="70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C57">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877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自动化基因组改造平台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466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1700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829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高通量基因编辑、菌体筛选、克隆构建、片段组装</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85A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高通量基因克隆：500元/克隆（至少48个），其他项目详询</w:t>
            </w:r>
          </w:p>
        </w:tc>
      </w:tr>
      <w:tr w14:paraId="3D61B20A">
        <w:tblPrEx>
          <w:tblCellMar>
            <w:top w:w="0" w:type="dxa"/>
            <w:left w:w="108" w:type="dxa"/>
            <w:bottom w:w="0" w:type="dxa"/>
            <w:right w:w="108" w:type="dxa"/>
          </w:tblCellMar>
        </w:tblPrEx>
        <w:trPr>
          <w:trHeight w:val="9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65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60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纳升色谱串联超高分辨质谱仪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9D7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35E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适于蛋白翻译后修饰分析、完整蛋白分析、TMT/iTRAQ同位素标记定量分析以及基于化学交联的蛋白质-蛋白质相互作用分析。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D0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翻译后修饰组鉴定（复杂修饰类型）：前处理800元/样品，测试2000元/样品；其他项目详询</w:t>
            </w:r>
          </w:p>
        </w:tc>
      </w:tr>
      <w:tr w14:paraId="2E38E06D">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3E3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B3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液相色谱-固相萃取-核磁共振/高分辨质谱联用（LC-SPE-NMR/MS）代谢组学分析系统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B0D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884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5E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主要用于代谢物的定性定量分析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41A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定量氢谱250元/样；碳谱250元/谱；其他测试项目详询</w:t>
            </w:r>
          </w:p>
        </w:tc>
      </w:tr>
      <w:tr w14:paraId="2092EFD2">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58E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B7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超高通量质谱仪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94A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795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66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小分子检测、代谢组学分析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5D8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常规测试1000元/小时，方法开发1500元/小时</w:t>
            </w:r>
          </w:p>
        </w:tc>
      </w:tr>
      <w:tr w14:paraId="5FA24451">
        <w:tblPrEx>
          <w:tblCellMar>
            <w:top w:w="0" w:type="dxa"/>
            <w:left w:w="108" w:type="dxa"/>
            <w:bottom w:w="0" w:type="dxa"/>
            <w:right w:w="108" w:type="dxa"/>
          </w:tblCellMar>
        </w:tblPrEx>
        <w:trPr>
          <w:trHeight w:val="9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D20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11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液相色谱串联高分辨质谱仪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472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749</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D50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主要用于蛋白组学的研究和检测分析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FB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蛋白质组鉴定：前处理400元/样，检测服务1000元/样；蛋白质组DIA定量：前处理400元/样，检测服务1400元/样。</w:t>
            </w:r>
          </w:p>
        </w:tc>
      </w:tr>
      <w:tr w14:paraId="774CB847">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7D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92C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高功率单晶X射线衍射仪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26B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697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D3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单晶衍射仪可以完成未知晶体的测试，通过数据还原和解析可以得到样品的三维晶体结构。</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AE9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前处理400元/小时，单晶测试600元/小时</w:t>
            </w:r>
          </w:p>
        </w:tc>
      </w:tr>
      <w:tr w14:paraId="15C41CA8">
        <w:tblPrEx>
          <w:tblCellMar>
            <w:top w:w="0" w:type="dxa"/>
            <w:left w:w="108" w:type="dxa"/>
            <w:bottom w:w="0" w:type="dxa"/>
            <w:right w:w="108" w:type="dxa"/>
          </w:tblCellMar>
        </w:tblPrEx>
        <w:trPr>
          <w:trHeight w:val="88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0B5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5DC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全自动高通量分析筛选工作站</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87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662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F37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主要用于自动化的克隆构建、碱基编辑 、高通量的菌体筛选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8D3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液体处理及体系构建200元/小时（方法编程及调试另计：300元/次）；其他测试项目详询</w:t>
            </w:r>
          </w:p>
        </w:tc>
      </w:tr>
      <w:tr w14:paraId="064A81C5">
        <w:tblPrEx>
          <w:tblCellMar>
            <w:top w:w="0" w:type="dxa"/>
            <w:left w:w="108" w:type="dxa"/>
            <w:bottom w:w="0" w:type="dxa"/>
            <w:right w:w="108" w:type="dxa"/>
          </w:tblCellMar>
        </w:tblPrEx>
        <w:trPr>
          <w:trHeight w:val="65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33C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BF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气相色谱-高分辨质谱联用系统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54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B30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 xml:space="preserve"> 挥发性代谢物的高分辨分析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D7C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常规测试600元/小时，其他测试项目详询</w:t>
            </w:r>
          </w:p>
        </w:tc>
      </w:tr>
      <w:tr w14:paraId="1384F5C1">
        <w:tblPrEx>
          <w:tblCellMar>
            <w:top w:w="0" w:type="dxa"/>
            <w:left w:w="108" w:type="dxa"/>
            <w:bottom w:w="0" w:type="dxa"/>
            <w:right w:w="108" w:type="dxa"/>
          </w:tblCellMar>
        </w:tblPrEx>
        <w:trPr>
          <w:trHeight w:val="14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74E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C4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原位电离直接分析/液相色谱-三重四级杆串联质谱系统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6B1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547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53B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超高效液相色谱仪与三重四极杆质谱仪联用，用于化合物/蛋白的含量测定、靶向代谢组学研究；配备质谱成像系统，可用于动植物组织切片的空间代谢组学研究。</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004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1000元/样品，其他测试项目详询</w:t>
            </w:r>
          </w:p>
        </w:tc>
      </w:tr>
      <w:tr w14:paraId="6F0C3803">
        <w:tblPrEx>
          <w:tblCellMar>
            <w:top w:w="0" w:type="dxa"/>
            <w:left w:w="108" w:type="dxa"/>
            <w:bottom w:w="0" w:type="dxa"/>
            <w:right w:w="108" w:type="dxa"/>
          </w:tblCellMar>
        </w:tblPrEx>
        <w:trPr>
          <w:trHeight w:val="9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1D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920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纳升级超高效液相色谱-质谱联用仪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D3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525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A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主要用于蛋白质组和代谢组分析，具有高分辨率、高灵敏度、高通量等特点，能够在复杂样品中进行深入的定性和定量检测。</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01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代谢组学：1000元/样；其他详询</w:t>
            </w:r>
          </w:p>
        </w:tc>
      </w:tr>
      <w:tr w14:paraId="2CD76D94">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611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BE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整合式自动化改造平台-样品预处理自动化系统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A3CF">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7459">
            <w:pPr>
              <w:widowControl/>
              <w:jc w:val="left"/>
              <w:textAlignment w:val="center"/>
              <w:rPr>
                <w:rFonts w:hint="eastAsia" w:ascii="仿宋_GB2312" w:hAnsi="Arial" w:eastAsia="仿宋_GB2312" w:cs="Arial"/>
                <w:color w:val="000000"/>
                <w:sz w:val="22"/>
                <w:szCs w:val="22"/>
              </w:rPr>
            </w:pPr>
            <w:r>
              <w:rPr>
                <w:rFonts w:hint="eastAsia" w:ascii="仿宋_GB2312" w:hAnsi="Arial" w:eastAsia="仿宋_GB2312" w:cs="Arial"/>
                <w:color w:val="000000"/>
                <w:kern w:val="0"/>
                <w:sz w:val="22"/>
                <w:szCs w:val="22"/>
                <w:lang w:bidi="ar"/>
              </w:rPr>
              <w:t>主要用于高通量液体处理</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33A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常规测试200元/小时</w:t>
            </w:r>
          </w:p>
        </w:tc>
      </w:tr>
      <w:tr w14:paraId="793699DD">
        <w:tblPrEx>
          <w:tblCellMar>
            <w:top w:w="0" w:type="dxa"/>
            <w:left w:w="108" w:type="dxa"/>
            <w:bottom w:w="0" w:type="dxa"/>
            <w:right w:w="108" w:type="dxa"/>
          </w:tblCellMar>
        </w:tblPrEx>
        <w:trPr>
          <w:trHeight w:val="169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234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2E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透射电镜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5B2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507</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9D7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透射电镜主要用于生物样品的细胞器等亚细胞结构和材料样品精细结构的观察和分析，可广泛应用于生物科研、医疗卫生、疾病诊断及高分子材料、金属材料、陶瓷、冶金、地质、半导体等各个领域。</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C3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观察800元/小时，其他项目详询</w:t>
            </w:r>
          </w:p>
        </w:tc>
      </w:tr>
      <w:tr w14:paraId="3D29C317">
        <w:tblPrEx>
          <w:tblCellMar>
            <w:top w:w="0" w:type="dxa"/>
            <w:left w:w="108" w:type="dxa"/>
            <w:bottom w:w="0" w:type="dxa"/>
            <w:right w:w="108" w:type="dxa"/>
          </w:tblCellMar>
        </w:tblPrEx>
        <w:trPr>
          <w:trHeight w:val="9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5FD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1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扫描电镜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262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394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144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扫描电镜主要观察生物样品和材料样品表面精细形貌和结构，广泛应用于生物科研、材料科学、医疗卫生及环境监测等多个方面。</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F64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观察800元/小时，其他项目详询</w:t>
            </w:r>
          </w:p>
        </w:tc>
      </w:tr>
      <w:tr w14:paraId="0135634A">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600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A1A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非接触式纳升级声波移液工作站</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D2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5A5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用于纳升分液</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94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300元/小时</w:t>
            </w:r>
          </w:p>
        </w:tc>
      </w:tr>
      <w:tr w14:paraId="2C649492">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823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99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BD分选型流式细胞仪（细菌）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9C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0E6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主要用于细菌样品的分选和分析工作</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01A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600元/小时</w:t>
            </w:r>
          </w:p>
        </w:tc>
      </w:tr>
      <w:tr w14:paraId="6E71A701">
        <w:tblPrEx>
          <w:tblCellMar>
            <w:top w:w="0" w:type="dxa"/>
            <w:left w:w="108" w:type="dxa"/>
            <w:bottom w:w="0" w:type="dxa"/>
            <w:right w:w="108" w:type="dxa"/>
          </w:tblCellMar>
        </w:tblPrEx>
        <w:trPr>
          <w:trHeight w:val="339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2291">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92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高通量生物分子相互作用仪Biacore 8K</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4CAE">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380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095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通过表面等离子共振（SPR）原理，实时、直接、动态的检测分子间相互作用的全过程，综合表征生物大分子之间以及大分子与小分子（效应物、代谢物、先导化合物等）之间的亲和力与动力学等互作信息，可高通量进行互作因子筛选与发现，转录调控关键作用位点及效应物调节机制研究，蛋白质的构效关系研究，分子机器的组装顺序研究，竞争性抑制实验，小分子化合物或抗原抗体互作的筛选、鉴定、分级、分型以及表位作图，以及目标分子活性浓度检测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7BB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400元/小时；其他项目详询</w:t>
            </w:r>
          </w:p>
        </w:tc>
      </w:tr>
      <w:tr w14:paraId="3E6AA05F">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CF36">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5E4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激光扫描共聚焦显微镜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1BD8">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939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荧光生物样品的观察</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1C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300元/小时</w:t>
            </w:r>
          </w:p>
        </w:tc>
      </w:tr>
      <w:tr w14:paraId="34E583FF">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08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19</w:t>
            </w:r>
          </w:p>
        </w:tc>
        <w:tc>
          <w:tcPr>
            <w:tcW w:w="2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159AF">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四通道全内发射超分辨荧光显微镜</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7EF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0BD4">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蛋白单分子荧光成像</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10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w:t>
            </w:r>
          </w:p>
        </w:tc>
      </w:tr>
      <w:tr w14:paraId="3843A0EA">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501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95A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超高效液相色谱-质谱联用仪6600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DCF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343</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E05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超高效液相色谱仪与高分辨质谱仪联用，用于精确分子量的测定、代谢组学、蛋白组学研究等。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0C8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代谢组学：1000元/样；其他详询</w:t>
            </w:r>
          </w:p>
        </w:tc>
      </w:tr>
      <w:tr w14:paraId="4528B56E">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66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24D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贝朗200L发酵罐2#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948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295</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40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2F1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开机费4000元/小时，运行80元/小时，其他详询</w:t>
            </w:r>
          </w:p>
        </w:tc>
      </w:tr>
      <w:tr w14:paraId="357B1FB1">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A24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A1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贝朗200L发酵罐4#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05E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288</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97A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21D">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开机费4000元/小时，运行80元/小时，其他详询</w:t>
            </w:r>
          </w:p>
        </w:tc>
      </w:tr>
      <w:tr w14:paraId="5E5497C9">
        <w:tblPrEx>
          <w:tblCellMar>
            <w:top w:w="0" w:type="dxa"/>
            <w:left w:w="108" w:type="dxa"/>
            <w:bottom w:w="0" w:type="dxa"/>
            <w:right w:w="108" w:type="dxa"/>
          </w:tblCellMar>
        </w:tblPrEx>
        <w:trPr>
          <w:trHeight w:val="12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A37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7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MALDI-TOF/TOF质谱仪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06E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284</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4A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基质辅助激光解吸电离飞行时间串联质谱仪，用于蛋白质、多肽分子量测定、肽指纹图谱、蛋白组学研究</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926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蛋白质分子量测定：前处理纯化400元/样品，检测600元/样；其他项目详询</w:t>
            </w:r>
          </w:p>
        </w:tc>
      </w:tr>
      <w:tr w14:paraId="229EF06C">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B5C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221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气质联用仪GC/Q-TOF</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82C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A1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用于天然产物和代谢组学样品的鉴定和定量分析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A3D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液体进样与GC-MS联用600元/样品（如需更换色谱柱费用另计1000元/次）；其他项目详询</w:t>
            </w:r>
          </w:p>
        </w:tc>
      </w:tr>
      <w:tr w14:paraId="28BA8FDB">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9687">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E46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BD分析型流式细胞仪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BB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02D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主要用于细菌、细胞或者孔板培养样品的快速分析。</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DC5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350元/小时。</w:t>
            </w:r>
          </w:p>
        </w:tc>
      </w:tr>
      <w:tr w14:paraId="4689C9FE">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086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FB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微型发酵反应器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52F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260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3EB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发酵工艺优化；菌体发酵培养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024F">
            <w:pPr>
              <w:rPr>
                <w:rFonts w:hint="eastAsia" w:ascii="仿宋_GB2312" w:hAnsi="等线" w:eastAsia="仿宋_GB2312" w:cs="等线"/>
                <w:color w:val="000000"/>
                <w:sz w:val="24"/>
              </w:rPr>
            </w:pPr>
          </w:p>
        </w:tc>
      </w:tr>
      <w:tr w14:paraId="2B2700F9">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9BE6">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192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5L八联发酵罐</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0A9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216</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276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发酵工艺优化；菌体发酵培养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3EB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开机费1000元/小时，运行20元/小时，其他详询</w:t>
            </w:r>
          </w:p>
        </w:tc>
      </w:tr>
      <w:tr w14:paraId="4CCEC88E">
        <w:tblPrEx>
          <w:tblCellMar>
            <w:top w:w="0" w:type="dxa"/>
            <w:left w:w="108" w:type="dxa"/>
            <w:bottom w:w="0" w:type="dxa"/>
            <w:right w:w="108" w:type="dxa"/>
          </w:tblCellMar>
        </w:tblPrEx>
        <w:trPr>
          <w:trHeight w:val="9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4A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296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国产发酵罐（2000L）</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2B41">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213</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8F7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菌体发酵培养</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852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开机费2000元/小时，运行40元/小时，其他详询</w:t>
            </w:r>
          </w:p>
        </w:tc>
      </w:tr>
      <w:tr w14:paraId="24253084">
        <w:tblPrEx>
          <w:tblCellMar>
            <w:top w:w="0" w:type="dxa"/>
            <w:left w:w="108" w:type="dxa"/>
            <w:bottom w:w="0" w:type="dxa"/>
            <w:right w:w="108" w:type="dxa"/>
          </w:tblCellMar>
        </w:tblPrEx>
        <w:trPr>
          <w:trHeight w:val="15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50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1C5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DNA合成仪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B0EB">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206</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11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主要用于引物和基因合成和碱基合</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B0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短链引物（＜60mer）：0.6元/base；长链引物（60 ~80 mer）：1.0元/base；其他项目详询</w:t>
            </w:r>
          </w:p>
        </w:tc>
      </w:tr>
      <w:tr w14:paraId="14B662D2">
        <w:tblPrEx>
          <w:tblCellMar>
            <w:top w:w="0" w:type="dxa"/>
            <w:left w:w="108" w:type="dxa"/>
            <w:bottom w:w="0" w:type="dxa"/>
            <w:right w:w="108" w:type="dxa"/>
          </w:tblCellMar>
        </w:tblPrEx>
        <w:trPr>
          <w:trHeight w:val="3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2AEC">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0C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喷雾干燥机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B2B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202</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44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主要用于样品干燥</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A32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w:t>
            </w:r>
          </w:p>
        </w:tc>
      </w:tr>
      <w:tr w14:paraId="362A009B">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379">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B7E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结晶机器人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B4DF">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30B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膜蛋白及可溶蛋白高通量结晶筛选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C6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晶体：200元/小时；其他项目详询</w:t>
            </w:r>
          </w:p>
        </w:tc>
      </w:tr>
      <w:tr w14:paraId="006A850C">
        <w:tblPrEx>
          <w:tblCellMar>
            <w:top w:w="0" w:type="dxa"/>
            <w:left w:w="108" w:type="dxa"/>
            <w:bottom w:w="0" w:type="dxa"/>
            <w:right w:w="108" w:type="dxa"/>
          </w:tblCellMar>
        </w:tblPrEx>
        <w:trPr>
          <w:trHeight w:val="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ED5A">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6C32">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全自动克隆挑选系统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9C0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w:t>
            </w:r>
          </w:p>
        </w:tc>
        <w:tc>
          <w:tcPr>
            <w:tcW w:w="4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99A3">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主要用于高通量、全自动地完成菌体挑选、自动接种和涂布等。</w:t>
            </w:r>
          </w:p>
        </w:tc>
        <w:tc>
          <w:tcPr>
            <w:tcW w:w="4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BDC4">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500元/小时</w:t>
            </w:r>
          </w:p>
        </w:tc>
      </w:tr>
    </w:tbl>
    <w:p w14:paraId="6C221EFD">
      <w:pPr>
        <w:rPr>
          <w:rFonts w:hint="eastAsia" w:ascii="仿宋_GB2312" w:hAnsi="仿宋_GB2312" w:eastAsia="仿宋_GB2312" w:cs="仿宋_GB2312"/>
          <w:sz w:val="32"/>
          <w:szCs w:val="32"/>
        </w:rPr>
      </w:pPr>
    </w:p>
    <w:p w14:paraId="108054FF">
      <w:pPr>
        <w:rPr>
          <w:rFonts w:hint="eastAsia" w:ascii="仿宋_GB2312" w:hAnsi="仿宋_GB2312" w:eastAsia="仿宋_GB2312" w:cs="仿宋_GB2312"/>
          <w:sz w:val="32"/>
          <w:szCs w:val="32"/>
        </w:rPr>
      </w:pPr>
    </w:p>
    <w:p w14:paraId="720A908E">
      <w:pPr>
        <w:rPr>
          <w:rFonts w:hint="eastAsia" w:ascii="仿宋_GB2312" w:hAnsi="仿宋_GB2312" w:eastAsia="仿宋_GB2312" w:cs="仿宋_GB2312"/>
          <w:sz w:val="32"/>
          <w:szCs w:val="32"/>
        </w:rPr>
      </w:pPr>
    </w:p>
    <w:p w14:paraId="49A14429">
      <w:pPr>
        <w:rPr>
          <w:rFonts w:hint="eastAsia" w:ascii="仿宋_GB2312" w:hAnsi="仿宋_GB2312" w:eastAsia="仿宋_GB2312" w:cs="仿宋_GB2312"/>
          <w:sz w:val="32"/>
          <w:szCs w:val="32"/>
        </w:rPr>
      </w:pPr>
    </w:p>
    <w:p w14:paraId="096094E7">
      <w:pPr>
        <w:rPr>
          <w:rFonts w:ascii="仿宋_GB2312" w:hAnsi="仿宋_GB2312" w:eastAsia="仿宋_GB2312" w:cs="仿宋_GB2312"/>
          <w:sz w:val="32"/>
          <w:szCs w:val="32"/>
        </w:rPr>
      </w:pPr>
    </w:p>
    <w:p w14:paraId="670518BF">
      <w:pPr>
        <w:rPr>
          <w:rFonts w:hint="eastAsia" w:ascii="仿宋_GB2312" w:hAnsi="仿宋_GB2312" w:eastAsia="仿宋_GB2312" w:cs="仿宋_GB2312"/>
          <w:sz w:val="32"/>
          <w:szCs w:val="32"/>
        </w:rPr>
      </w:pPr>
    </w:p>
    <w:tbl>
      <w:tblPr>
        <w:tblStyle w:val="4"/>
        <w:tblW w:w="14076" w:type="dxa"/>
        <w:tblInd w:w="96" w:type="dxa"/>
        <w:tblLayout w:type="fixed"/>
        <w:tblCellMar>
          <w:top w:w="0" w:type="dxa"/>
          <w:left w:w="108" w:type="dxa"/>
          <w:bottom w:w="0" w:type="dxa"/>
          <w:right w:w="108" w:type="dxa"/>
        </w:tblCellMar>
      </w:tblPr>
      <w:tblGrid>
        <w:gridCol w:w="700"/>
        <w:gridCol w:w="2233"/>
        <w:gridCol w:w="1217"/>
        <w:gridCol w:w="3800"/>
        <w:gridCol w:w="4253"/>
        <w:gridCol w:w="1873"/>
      </w:tblGrid>
      <w:tr w14:paraId="43E521B2">
        <w:tblPrEx>
          <w:tblCellMar>
            <w:top w:w="0" w:type="dxa"/>
            <w:left w:w="108" w:type="dxa"/>
            <w:bottom w:w="0" w:type="dxa"/>
            <w:right w:w="108" w:type="dxa"/>
          </w:tblCellMar>
        </w:tblPrEx>
        <w:trPr>
          <w:trHeight w:val="400" w:hRule="atLeast"/>
        </w:trPr>
        <w:tc>
          <w:tcPr>
            <w:tcW w:w="140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CFB">
            <w:pPr>
              <w:widowControl/>
              <w:jc w:val="center"/>
              <w:textAlignment w:val="center"/>
              <w:rPr>
                <w:rFonts w:hint="eastAsia" w:ascii="仿宋_GB2312" w:hAnsi="等线" w:eastAsia="仿宋_GB2312" w:cs="等线"/>
                <w:b/>
                <w:bCs/>
                <w:color w:val="000000"/>
                <w:kern w:val="0"/>
                <w:sz w:val="32"/>
                <w:szCs w:val="32"/>
                <w:lang w:bidi="ar"/>
              </w:rPr>
            </w:pPr>
            <w:r>
              <w:rPr>
                <w:rFonts w:hint="eastAsia" w:ascii="仿宋_GB2312" w:hAnsi="等线" w:eastAsia="仿宋_GB2312" w:cs="等线"/>
                <w:b/>
                <w:bCs/>
                <w:color w:val="000000"/>
                <w:kern w:val="0"/>
                <w:sz w:val="32"/>
                <w:szCs w:val="32"/>
                <w:lang w:bidi="ar"/>
              </w:rPr>
              <w:t>自然资源部天津海水淡化与综合利用研究所仪器共享清单</w:t>
            </w:r>
          </w:p>
        </w:tc>
      </w:tr>
      <w:tr w14:paraId="086ACC87">
        <w:tblPrEx>
          <w:tblCellMar>
            <w:top w:w="0" w:type="dxa"/>
            <w:left w:w="108" w:type="dxa"/>
            <w:bottom w:w="0" w:type="dxa"/>
            <w:right w:w="108" w:type="dxa"/>
          </w:tblCellMar>
        </w:tblPrEx>
        <w:trPr>
          <w:trHeight w:val="62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7286">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序号</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9627">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可共享仪器设备</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A75E">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设备原值（万元）</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4ED3">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设备用途介绍</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A9AF">
            <w:pPr>
              <w:widowControl/>
              <w:jc w:val="center"/>
              <w:textAlignment w:val="center"/>
              <w:rPr>
                <w:rFonts w:hint="eastAsia" w:ascii="仿宋_GB2312" w:hAnsi="等线" w:eastAsia="仿宋_GB2312" w:cs="等线"/>
                <w:b/>
                <w:bCs/>
                <w:color w:val="000000"/>
                <w:sz w:val="24"/>
              </w:rPr>
            </w:pPr>
            <w:r>
              <w:rPr>
                <w:rFonts w:hint="eastAsia" w:ascii="仿宋_GB2312" w:hAnsi="等线" w:eastAsia="仿宋_GB2312" w:cs="等线"/>
                <w:b/>
                <w:bCs/>
                <w:color w:val="000000"/>
                <w:kern w:val="0"/>
                <w:sz w:val="24"/>
                <w:lang w:bidi="ar"/>
              </w:rPr>
              <w:t>仪器使用费用</w:t>
            </w:r>
          </w:p>
        </w:tc>
        <w:tc>
          <w:tcPr>
            <w:tcW w:w="1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AA82">
            <w:pPr>
              <w:widowControl/>
              <w:jc w:val="center"/>
              <w:textAlignment w:val="center"/>
              <w:rPr>
                <w:rFonts w:hint="eastAsia" w:ascii="仿宋_GB2312" w:hAnsi="等线" w:eastAsia="仿宋_GB2312" w:cs="等线"/>
                <w:b/>
                <w:bCs/>
                <w:color w:val="000000"/>
                <w:kern w:val="0"/>
                <w:sz w:val="24"/>
                <w:lang w:bidi="ar"/>
              </w:rPr>
            </w:pPr>
            <w:r>
              <w:rPr>
                <w:rFonts w:hint="eastAsia" w:ascii="仿宋_GB2312" w:hAnsi="等线" w:eastAsia="仿宋_GB2312" w:cs="等线"/>
                <w:b/>
                <w:bCs/>
                <w:color w:val="000000"/>
                <w:kern w:val="0"/>
                <w:sz w:val="24"/>
                <w:lang w:bidi="ar"/>
              </w:rPr>
              <w:t>使用地址</w:t>
            </w:r>
          </w:p>
        </w:tc>
      </w:tr>
      <w:tr w14:paraId="7C961311">
        <w:tblPrEx>
          <w:tblCellMar>
            <w:top w:w="0" w:type="dxa"/>
            <w:left w:w="108" w:type="dxa"/>
            <w:bottom w:w="0" w:type="dxa"/>
            <w:right w:w="108" w:type="dxa"/>
          </w:tblCellMar>
        </w:tblPrEx>
        <w:trPr>
          <w:trHeight w:val="52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17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CA1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超高分辨冷冻场发射扫描电子显微镜</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BC0">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499.5</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327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该设备配备冷冻传输系统和能谱分析仪，具有高分辨率，可实现含水、低导电性样品的原位无损形貌测试和元素分析。可用于医疗、能源、电子等行业相关材料的亚纳米、纳米结构微观形貌分析</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3191">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1、常温测试（含能谱）650元/小时（半小时起测）；2、冷冻传输扫描电镜测试（可测含水样品）。800元/样品，提供8张照片，可云视频，拍摄时间控制在半小时内，若超出，每半小时400元。能谱200元/面或线、100元/点。3、云测试在1测试基础上每小时单价加100元（视频直连）。4、常温测试不包含制样服务，如需制样，制样时间算入测试时间。5、常温测试喷金需额外收费。常规喷金（100元/次），可控厚度喷金或喷碳200元/次（能谱喷碳要求高，常需要喷两次）。</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813">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6D4F480C">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1313B29C">
        <w:tblPrEx>
          <w:tblCellMar>
            <w:top w:w="0" w:type="dxa"/>
            <w:left w:w="108" w:type="dxa"/>
            <w:bottom w:w="0" w:type="dxa"/>
            <w:right w:w="108" w:type="dxa"/>
          </w:tblCellMar>
        </w:tblPrEx>
        <w:trPr>
          <w:trHeight w:val="49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243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27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小角X-射线散射仪</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2F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385.2</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26C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研究溶液、液晶、凝胶、薄膜、聚合物固体等软物质领域的纳米结构。得到样品内部周期性纳米结构的排列方式和尺寸，二嵌段共聚物本体微相分离样品结构和尺寸，无机有机复合物中无机粒子的尺寸和分布，纤维的取向度，两亲性聚合物自组装溶液体系中胶束的形状和尺寸，纳米颗粒的形状和尺寸分布，生物大分子的尺寸和3D轮廓结构等信息</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25F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透射模式（500元/样品）、原位变温SAXS（1500元/样品）、原位拉伸SAXS（1500元/样品）、掠入射模式（1000元/样品）、液体透射（600元/样品）、高级掠入射模式（1500元/样品）。①包含制样时间。②超出1小时后，每半小时加收150元。</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06B2">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07EBFF51">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7263785A">
        <w:tblPrEx>
          <w:tblCellMar>
            <w:top w:w="0" w:type="dxa"/>
            <w:left w:w="108" w:type="dxa"/>
            <w:bottom w:w="0" w:type="dxa"/>
            <w:right w:w="108" w:type="dxa"/>
          </w:tblCellMar>
        </w:tblPrEx>
        <w:trPr>
          <w:trHeight w:val="19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B6E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40B0">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高分辨率X射线显微CT</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2E4">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359.8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25BE">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用于功能膜组件、机械零件、生物样本等的三维扫描、结构分析、高精度测量等，满足功能膜材料表面污垢形成机理研究和试制复杂结构件三维尺寸高精度复核、修整（须达计量级CT硬件要求）等的需求。设备核心部件包括但不限于以下：高分辨X射线源、高对比度探测器、样品转台及样品定位系统、安全防护室、专用射线检测控制软件、专用CT数据采集软件和CT数据重建软件</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608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每个样品单次5000元</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9237">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6C6046ED">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473F5FDB">
        <w:tblPrEx>
          <w:tblCellMar>
            <w:top w:w="0" w:type="dxa"/>
            <w:left w:w="108" w:type="dxa"/>
            <w:bottom w:w="0" w:type="dxa"/>
            <w:right w:w="108" w:type="dxa"/>
          </w:tblCellMar>
        </w:tblPrEx>
        <w:trPr>
          <w:trHeight w:val="3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7FB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92E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射频辉光放电光谱仪</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F3E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256</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16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对各类导体和非导体样品进行基体元素定量分析及涂镀层的定量深度剖面分析。可测试H、Li、B、C、N、O、F、Na、Mg、Al、Si、P、S、Cl、K、Ca、Ti、V、Cr、Mn、Fe、Co、Ni、Cu、Zn、Ga、Ge、As、Se、Br、Mo、Pd、Ag、Cd、In、Sn、W、Au、Hg、Pb等40余种元素</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8AB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600元/样</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7E5F">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52C84D10">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2CFC0D46">
        <w:tblPrEx>
          <w:tblCellMar>
            <w:top w:w="0" w:type="dxa"/>
            <w:left w:w="108" w:type="dxa"/>
            <w:bottom w:w="0" w:type="dxa"/>
            <w:right w:w="108" w:type="dxa"/>
          </w:tblCellMar>
        </w:tblPrEx>
        <w:trPr>
          <w:trHeight w:val="444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ACC5">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5</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B8B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蒸馏海水淡化工艺过程分离机制机理研究测试平台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11D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239.18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40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该平台可测试不同类型蒸发器的传热管壁面流体流动与蒸发传热特性，揭示料液含盐量、传热温差、蒸发温度、喷淋密度、浓缩倍数等操作参数对蒸发器传热系数、污垢热阻的影响机理，开发出适合淡化浓排水、高盐卤水蒸发浓缩减量化的高抗垢卤水浓缩器，实现蒸发传热管壁面料液成膜、气液两相流动行为模式、运行特征及其流型动态演化的可视化观测</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3208">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使用费用约：35元/时</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5D23">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保税区临港创新基地</w:t>
            </w:r>
          </w:p>
          <w:p w14:paraId="436B8910">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（滨海新区渤海十八路与珠江道交口向东120米）</w:t>
            </w:r>
          </w:p>
        </w:tc>
      </w:tr>
      <w:tr w14:paraId="3B9647A9">
        <w:tblPrEx>
          <w:tblCellMar>
            <w:top w:w="0" w:type="dxa"/>
            <w:left w:w="108" w:type="dxa"/>
            <w:bottom w:w="0" w:type="dxa"/>
            <w:right w:w="108" w:type="dxa"/>
          </w:tblCellMar>
        </w:tblPrEx>
        <w:trPr>
          <w:trHeight w:val="30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F87D">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6</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CB5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海水循环冷却防污防垢分析测试平台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3262">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388.5</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0266">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海水循环冷却防污防垢分析测试平台具备实验运行和分析检测功能；实验运行系统利用有机污染物降解和成垢过程控制技术开展过程模拟实验；分析检测系统可以监测成垢离子及有机污染物的含量变化，具备工艺参数监控、优化及数据处理等功能</w:t>
            </w:r>
          </w:p>
        </w:tc>
        <w:tc>
          <w:tcPr>
            <w:tcW w:w="4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97A9">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200元/小时</w:t>
            </w:r>
          </w:p>
        </w:tc>
        <w:tc>
          <w:tcPr>
            <w:tcW w:w="1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497A3">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2A4E1EFF">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114E59D9">
        <w:tblPrEx>
          <w:tblCellMar>
            <w:top w:w="0" w:type="dxa"/>
            <w:left w:w="108" w:type="dxa"/>
            <w:bottom w:w="0" w:type="dxa"/>
            <w:right w:w="108" w:type="dxa"/>
          </w:tblCellMar>
        </w:tblPrEx>
        <w:trPr>
          <w:trHeight w:val="348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9F67">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7</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425A">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智能变温连续结晶控制平台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7526">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412.3</w:t>
            </w:r>
          </w:p>
        </w:tc>
        <w:tc>
          <w:tcPr>
            <w:tcW w:w="3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12E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旨在开展溶解度受温度影响比较大的无机盐冷却和冷冻结晶过程工艺关键参数研究及中试技术开发，为产业化成果转化提供数据基础。系统主要由真空冷却结晶模块和双循环冷冻结晶模块两大部分组成，为便于移动的撬装模块式设计，处理量1~2m3/h</w:t>
            </w:r>
          </w:p>
        </w:tc>
        <w:tc>
          <w:tcPr>
            <w:tcW w:w="42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7B7C">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根据项目委托合作协议约定进行计费，或在单次预约（不超过744小时）中以250元/小时（使用时长4小时~24小时）、100元/小时（使用时长24~168小时）及80元/小时（使用时长168~744小时）对外共享</w:t>
            </w:r>
          </w:p>
        </w:tc>
        <w:tc>
          <w:tcPr>
            <w:tcW w:w="18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9A81">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南开区所部</w:t>
            </w:r>
          </w:p>
          <w:p w14:paraId="016BC217">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（南开区航海道55号）</w:t>
            </w:r>
          </w:p>
        </w:tc>
      </w:tr>
      <w:tr w14:paraId="6A3DAE96">
        <w:tblPrEx>
          <w:tblCellMar>
            <w:top w:w="0" w:type="dxa"/>
            <w:left w:w="108" w:type="dxa"/>
            <w:bottom w:w="0" w:type="dxa"/>
            <w:right w:w="108" w:type="dxa"/>
          </w:tblCellMar>
        </w:tblPrEx>
        <w:trPr>
          <w:trHeight w:val="256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977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8</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48BB">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超高渗透级聚四氟乙烯微孔膜研发系统</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C13">
            <w:pPr>
              <w:widowControl/>
              <w:jc w:val="center"/>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309.8</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6467">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可对聚四氟乙烯等薄膜试样进行单向受限、单向不受限、双向同步（同倍数）、双向异步（通倍数）等拉伸，拉伸倍率可调范围1:1-10:1，拉伸速度可调0-500mm/s，温度可达380℃，温控精度为±1℃</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A855">
            <w:pPr>
              <w:widowControl/>
              <w:jc w:val="left"/>
              <w:textAlignment w:val="center"/>
              <w:rPr>
                <w:rFonts w:hint="eastAsia" w:ascii="仿宋_GB2312" w:hAnsi="等线" w:eastAsia="仿宋_GB2312" w:cs="等线"/>
                <w:color w:val="000000"/>
                <w:sz w:val="24"/>
              </w:rPr>
            </w:pPr>
            <w:r>
              <w:rPr>
                <w:rFonts w:hint="eastAsia" w:ascii="仿宋_GB2312" w:hAnsi="等线" w:eastAsia="仿宋_GB2312" w:cs="等线"/>
                <w:color w:val="000000"/>
                <w:kern w:val="0"/>
                <w:sz w:val="24"/>
                <w:lang w:bidi="ar"/>
              </w:rPr>
              <w:t>400元/小时</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E1B3">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保税区临港创新基地</w:t>
            </w:r>
          </w:p>
          <w:p w14:paraId="479EEBC9">
            <w:pPr>
              <w:widowControl/>
              <w:jc w:val="center"/>
              <w:textAlignment w:val="center"/>
              <w:rPr>
                <w:rFonts w:hint="eastAsia" w:ascii="仿宋_GB2312" w:hAnsi="等线" w:eastAsia="仿宋_GB2312" w:cs="等线"/>
                <w:color w:val="000000"/>
                <w:kern w:val="0"/>
                <w:sz w:val="24"/>
                <w:lang w:bidi="ar"/>
              </w:rPr>
            </w:pPr>
            <w:r>
              <w:rPr>
                <w:rFonts w:hint="eastAsia" w:ascii="仿宋_GB2312" w:hAnsi="等线" w:eastAsia="仿宋_GB2312" w:cs="等线"/>
                <w:color w:val="000000"/>
                <w:kern w:val="0"/>
                <w:sz w:val="24"/>
                <w:lang w:bidi="ar"/>
              </w:rPr>
              <w:t>（滨海新区渤海十八路与珠江道交口向东120米）</w:t>
            </w:r>
          </w:p>
        </w:tc>
      </w:tr>
    </w:tbl>
    <w:p w14:paraId="0E6D069C">
      <w:pPr>
        <w:rPr>
          <w:rFonts w:hint="eastAsia" w:ascii="仿宋_GB2312" w:hAnsi="仿宋_GB2312" w:eastAsia="仿宋_GB2312" w:cs="仿宋_GB231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058B1A-7576-4118-B591-C99E32A7CE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CF13966-A0AF-4C01-AC8D-68531F904160}"/>
  </w:font>
  <w:font w:name="等线">
    <w:panose1 w:val="02010600030101010101"/>
    <w:charset w:val="86"/>
    <w:family w:val="auto"/>
    <w:pitch w:val="default"/>
    <w:sig w:usb0="A00002BF" w:usb1="38CF7CFA" w:usb2="00000016" w:usb3="00000000" w:csb0="0004000F" w:csb1="00000000"/>
    <w:embedRegular r:id="rId3" w:fontKey="{B88072DF-3D1D-4B4D-8462-5A744BD37E25}"/>
  </w:font>
  <w:font w:name="楷体">
    <w:panose1 w:val="02010609060101010101"/>
    <w:charset w:val="86"/>
    <w:family w:val="auto"/>
    <w:pitch w:val="default"/>
    <w:sig w:usb0="800002BF" w:usb1="38CF7CFA" w:usb2="00000016" w:usb3="00000000" w:csb0="00040001" w:csb1="00000000"/>
    <w:embedRegular r:id="rId4" w:fontKey="{2C41F10A-5A9E-48C4-AB12-616F95EBC9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417535"/>
      <w:docPartObj>
        <w:docPartGallery w:val="autotext"/>
      </w:docPartObj>
    </w:sdtPr>
    <w:sdtContent>
      <w:p w14:paraId="672E3F0B">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75C28F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ODUzNDg3NDllYTlkNzM3NmM4MDIwZjc3NDQyNjgifQ=="/>
  </w:docVars>
  <w:rsids>
    <w:rsidRoot w:val="0065314A"/>
    <w:rsid w:val="00544A4C"/>
    <w:rsid w:val="00552705"/>
    <w:rsid w:val="005679A0"/>
    <w:rsid w:val="0063408D"/>
    <w:rsid w:val="0065314A"/>
    <w:rsid w:val="00987A67"/>
    <w:rsid w:val="00BB3BF4"/>
    <w:rsid w:val="00CE32BA"/>
    <w:rsid w:val="00D77DA4"/>
    <w:rsid w:val="00E8370D"/>
    <w:rsid w:val="01E87D8C"/>
    <w:rsid w:val="03F06297"/>
    <w:rsid w:val="12BB7A96"/>
    <w:rsid w:val="1BE20386"/>
    <w:rsid w:val="295939D2"/>
    <w:rsid w:val="2D104D7E"/>
    <w:rsid w:val="35477A79"/>
    <w:rsid w:val="39AD52BF"/>
    <w:rsid w:val="43797273"/>
    <w:rsid w:val="4702556E"/>
    <w:rsid w:val="4BAC7291"/>
    <w:rsid w:val="52AF02BB"/>
    <w:rsid w:val="52AF6C70"/>
    <w:rsid w:val="56064695"/>
    <w:rsid w:val="56AD2D63"/>
    <w:rsid w:val="571E5A0F"/>
    <w:rsid w:val="59E92304"/>
    <w:rsid w:val="5D111F55"/>
    <w:rsid w:val="5E457D25"/>
    <w:rsid w:val="624327CD"/>
    <w:rsid w:val="63520F1A"/>
    <w:rsid w:val="69845BA5"/>
    <w:rsid w:val="69ED41A1"/>
    <w:rsid w:val="70BE36E0"/>
    <w:rsid w:val="71FD448F"/>
    <w:rsid w:val="73243F55"/>
    <w:rsid w:val="7927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3827</Words>
  <Characters>4298</Characters>
  <Lines>35</Lines>
  <Paragraphs>9</Paragraphs>
  <TotalTime>1</TotalTime>
  <ScaleCrop>false</ScaleCrop>
  <LinksUpToDate>false</LinksUpToDate>
  <CharactersWithSpaces>4304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2024-08-29T00:35:00Z</dcterms:created>
  <dc:creator>GQX</dc:creator>
  <cp:lastModifiedBy>甜居酱</cp:lastModifiedBy>
  <cp:lastPrinted>2024-08-30T01:02:00Z</cp:lastPrinted>
  <dcterms:modified xsi:type="dcterms:W3CDTF">2024-09-03T07:21:25Z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2C4C7B6F762F41F5ABA2EF64758C942C_13</vt:lpwstr>
  </property>
</Properties>
</file>